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8936H" w:displacedByCustomXml="next"/>
    <w:bookmarkStart w:id="1" w:name="_MacBuGuideStaticData_5464H" w:displacedByCustomXml="next"/>
    <w:bookmarkStart w:id="2" w:name="_MacBuGuideStaticData_11055V"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3744FD84" w:rsidR="001D19FE" w:rsidRDefault="009F1FB7" w:rsidP="001D19FE">
          <w:pPr>
            <w:pStyle w:val="Heading1"/>
          </w:pPr>
          <w:r>
            <w:rPr>
              <w:noProof/>
            </w:rPr>
            <mc:AlternateContent>
              <mc:Choice Requires="wps">
                <w:drawing>
                  <wp:anchor distT="0" distB="0" distL="114300" distR="114300" simplePos="0" relativeHeight="252090368" behindDoc="1" locked="0" layoutInCell="1" allowOverlap="1" wp14:anchorId="55C39237" wp14:editId="45B84572">
                    <wp:simplePos x="0" y="0"/>
                    <wp:positionH relativeFrom="column">
                      <wp:posOffset>1859915</wp:posOffset>
                    </wp:positionH>
                    <wp:positionV relativeFrom="page">
                      <wp:posOffset>2971344</wp:posOffset>
                    </wp:positionV>
                    <wp:extent cx="4610100" cy="191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91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6EB36AC5" w:rsidR="00143387" w:rsidRPr="00286ECD" w:rsidRDefault="00830A84"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EXTRA </w:t>
                                </w:r>
                                <w:r w:rsidR="00ED7751">
                                  <w:rPr>
                                    <w:rFonts w:ascii="Calibri Light" w:eastAsiaTheme="minorEastAsia" w:hAnsi="Calibri Light" w:cs="Times New Roman"/>
                                    <w:color w:val="404040" w:themeColor="text1" w:themeTint="BF"/>
                                    <w:sz w:val="80"/>
                                    <w:szCs w:val="80"/>
                                    <w:lang w:eastAsia="zh-CN"/>
                                  </w:rPr>
                                  <w:t>SMALL</w:t>
                                </w:r>
                                <w:r>
                                  <w:rPr>
                                    <w:rFonts w:ascii="Calibri Light" w:eastAsiaTheme="minorEastAsia" w:hAnsi="Calibri Light" w:cs="Times New Roman"/>
                                    <w:color w:val="404040" w:themeColor="text1" w:themeTint="BF"/>
                                    <w:sz w:val="80"/>
                                    <w:szCs w:val="80"/>
                                    <w:lang w:eastAsia="zh-CN"/>
                                  </w:rPr>
                                  <w:br/>
                                </w:r>
                                <w:r w:rsidR="001D11C4">
                                  <w:rPr>
                                    <w:rFonts w:ascii="Calibri Light" w:eastAsiaTheme="minorEastAsia" w:hAnsi="Calibri Light" w:cs="Times New Roman"/>
                                    <w:color w:val="404040" w:themeColor="text1" w:themeTint="BF"/>
                                    <w:sz w:val="80"/>
                                    <w:szCs w:val="80"/>
                                    <w:lang w:eastAsia="zh-CN"/>
                                  </w:rPr>
                                  <w:t xml:space="preserve"> </w:t>
                                </w:r>
                                <w:r>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6.45pt;margin-top:233.95pt;width:363pt;height:151pt;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6EB36AC5" w:rsidR="00143387" w:rsidRPr="00286ECD" w:rsidRDefault="00830A84"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EXTRA </w:t>
                          </w:r>
                          <w:r w:rsidR="00ED7751">
                            <w:rPr>
                              <w:rFonts w:ascii="Calibri Light" w:eastAsiaTheme="minorEastAsia" w:hAnsi="Calibri Light" w:cs="Times New Roman"/>
                              <w:color w:val="404040" w:themeColor="text1" w:themeTint="BF"/>
                              <w:sz w:val="80"/>
                              <w:szCs w:val="80"/>
                              <w:lang w:eastAsia="zh-CN"/>
                            </w:rPr>
                            <w:t>SMALL</w:t>
                          </w:r>
                          <w:r>
                            <w:rPr>
                              <w:rFonts w:ascii="Calibri Light" w:eastAsiaTheme="minorEastAsia" w:hAnsi="Calibri Light" w:cs="Times New Roman"/>
                              <w:color w:val="404040" w:themeColor="text1" w:themeTint="BF"/>
                              <w:sz w:val="80"/>
                              <w:szCs w:val="80"/>
                              <w:lang w:eastAsia="zh-CN"/>
                            </w:rPr>
                            <w:br/>
                          </w:r>
                          <w:r w:rsidR="001D11C4">
                            <w:rPr>
                              <w:rFonts w:ascii="Calibri Light" w:eastAsiaTheme="minorEastAsia" w:hAnsi="Calibri Light" w:cs="Times New Roman"/>
                              <w:color w:val="404040" w:themeColor="text1" w:themeTint="BF"/>
                              <w:sz w:val="80"/>
                              <w:szCs w:val="80"/>
                              <w:lang w:eastAsia="zh-CN"/>
                            </w:rPr>
                            <w:t xml:space="preserve"> </w:t>
                          </w:r>
                          <w:r>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v:textbox>
                    <w10:wrap anchory="page"/>
                  </v:shape>
                </w:pict>
              </mc:Fallback>
            </mc:AlternateContent>
          </w:r>
          <w:r w:rsidR="001D11C4">
            <w:rPr>
              <w:noProof/>
            </w:rPr>
            <mc:AlternateContent>
              <mc:Choice Requires="wps">
                <w:drawing>
                  <wp:anchor distT="0" distB="0" distL="114300" distR="114300" simplePos="0" relativeHeight="252089344" behindDoc="0" locked="0" layoutInCell="1" allowOverlap="1" wp14:anchorId="64F11CD8" wp14:editId="3B04B270">
                    <wp:simplePos x="0" y="0"/>
                    <wp:positionH relativeFrom="column">
                      <wp:posOffset>6756400</wp:posOffset>
                    </wp:positionH>
                    <wp:positionV relativeFrom="page">
                      <wp:posOffset>3071495</wp:posOffset>
                    </wp:positionV>
                    <wp:extent cx="251460" cy="1574800"/>
                    <wp:effectExtent l="0" t="0" r="2540" b="0"/>
                    <wp:wrapThrough wrapText="bothSides">
                      <wp:wrapPolygon edited="0">
                        <wp:start x="0" y="0"/>
                        <wp:lineTo x="0" y="21426"/>
                        <wp:lineTo x="20727" y="21426"/>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7480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69273" id="Rectangle 2" o:spid="_x0000_s1026" style="position:absolute;margin-left:532pt;margin-top:241.85pt;width:19.8pt;height:12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8FE95"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830A84">
            <w:t xml:space="preserve">EXTRA </w:t>
          </w:r>
          <w:r w:rsidR="00ED7751">
            <w:t>SMALL</w:t>
          </w:r>
          <w:r w:rsidR="00830A84">
            <w:t xml:space="preserve"> MBB</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20FFE85" w14:textId="1A696A35" w:rsidR="00830A84" w:rsidRPr="00830A84" w:rsidRDefault="00830A84" w:rsidP="00830A84">
      <w:pPr>
        <w:pStyle w:val="WLbodytext2"/>
      </w:pPr>
      <w:r w:rsidRPr="00830A84">
        <w:t xml:space="preserve">Here’s a quick summary of the important bits about your </w:t>
      </w:r>
      <w:r w:rsidRPr="005C5412">
        <w:rPr>
          <w:rFonts w:ascii="Calibri" w:hAnsi="Calibri"/>
          <w:b/>
          <w:bCs/>
        </w:rPr>
        <w:t xml:space="preserve">EXTRA </w:t>
      </w:r>
      <w:r w:rsidR="00ED7751">
        <w:rPr>
          <w:rFonts w:ascii="Calibri" w:hAnsi="Calibri"/>
          <w:b/>
          <w:bCs/>
        </w:rPr>
        <w:t>SMALL</w:t>
      </w:r>
      <w:r w:rsidRPr="00830A84">
        <w:t xml:space="preserve"> mobile broadband plan. It covers things like the inclusions and how much it costs each month. </w:t>
      </w:r>
    </w:p>
    <w:p w14:paraId="1FD01674" w14:textId="65F749F0" w:rsidR="00830A84" w:rsidRDefault="00830A84" w:rsidP="00830A84">
      <w:pPr>
        <w:pStyle w:val="WLbodytext2"/>
        <w:rPr>
          <w:b/>
          <w:bCs/>
        </w:rPr>
      </w:pPr>
      <w:r w:rsidRPr="00830A84">
        <w:t xml:space="preserve">This is a post-paid Mobile </w:t>
      </w:r>
      <w:r w:rsidR="00BF72DB" w:rsidRPr="00830A84">
        <w:t>Broadband</w:t>
      </w:r>
      <w:r w:rsidRPr="00830A84">
        <w:t xml:space="preserve"> service, which gives you access to our network, and access to mobile data.</w:t>
      </w:r>
    </w:p>
    <w:p w14:paraId="605F87E7" w14:textId="4E369A73" w:rsidR="001D11C4" w:rsidRPr="000C5E44" w:rsidRDefault="001D11C4" w:rsidP="00830A84">
      <w:pPr>
        <w:pStyle w:val="Heading4"/>
      </w:pPr>
      <w:r w:rsidRPr="000C5E44">
        <w:t>Minimum Term</w:t>
      </w:r>
    </w:p>
    <w:p w14:paraId="1AC8B820" w14:textId="77777777" w:rsidR="00830A84" w:rsidRDefault="00830A84" w:rsidP="00830A84">
      <w:pPr>
        <w:pStyle w:val="WLbodytext2"/>
        <w:rPr>
          <w:b/>
          <w:bCs/>
        </w:rPr>
      </w:pPr>
      <w:r w:rsidRPr="00830A84">
        <w:t>This plan has a one-month minimum term.</w:t>
      </w:r>
    </w:p>
    <w:p w14:paraId="75503505" w14:textId="09910064" w:rsidR="001D11C4" w:rsidRPr="001D11C4" w:rsidRDefault="001D11C4" w:rsidP="000C5E44">
      <w:pPr>
        <w:pStyle w:val="Heading4"/>
      </w:pPr>
      <w:r w:rsidRPr="001D11C4">
        <w:t>What’s included and excluded</w:t>
      </w:r>
    </w:p>
    <w:p w14:paraId="50BC82B0" w14:textId="31519076" w:rsidR="00830A84" w:rsidRPr="00830A84" w:rsidRDefault="00ED7751" w:rsidP="00830A84">
      <w:pPr>
        <w:pStyle w:val="WLbodytext2"/>
      </w:pPr>
      <w:r>
        <w:rPr>
          <w:rFonts w:ascii="Calibri" w:hAnsi="Calibri"/>
          <w:b/>
          <w:bCs/>
        </w:rPr>
        <w:t>3</w:t>
      </w:r>
      <w:r w:rsidR="00830A84" w:rsidRPr="00830A84">
        <w:rPr>
          <w:rFonts w:ascii="Calibri" w:hAnsi="Calibri"/>
          <w:b/>
          <w:bCs/>
        </w:rPr>
        <w:t>GB included every month</w:t>
      </w:r>
      <w:r w:rsidR="00830A84" w:rsidRPr="00830A84">
        <w:t xml:space="preserve"> - Your unused monthly included data expires each month and cannot be used when roaming overseas. </w:t>
      </w:r>
    </w:p>
    <w:p w14:paraId="26A7F1B8" w14:textId="77777777" w:rsidR="00830A84" w:rsidRPr="00830A84" w:rsidRDefault="00830A84" w:rsidP="00830A84">
      <w:pPr>
        <w:pStyle w:val="WLbodytext2"/>
      </w:pPr>
      <w:r w:rsidRPr="00830A84">
        <w:t>This service is data only and cannot be used for making/ receiving calls, MMS and SMS.</w:t>
      </w:r>
    </w:p>
    <w:p w14:paraId="61109E2C" w14:textId="59D39FD7" w:rsidR="001D11C4" w:rsidRPr="000C5E44" w:rsidRDefault="001D11C4" w:rsidP="00830A84">
      <w:pPr>
        <w:pStyle w:val="Heading2"/>
      </w:pPr>
      <w:r w:rsidRPr="000C5E44">
        <w:t>Information about pricing</w:t>
      </w:r>
    </w:p>
    <w:p w14:paraId="647DAA4D" w14:textId="61FBCE36" w:rsidR="00830A84" w:rsidRPr="00830A84" w:rsidRDefault="00830A84" w:rsidP="00830A84">
      <w:pPr>
        <w:pStyle w:val="WLbodytext2"/>
      </w:pPr>
      <w:r w:rsidRPr="00830A84">
        <w:t xml:space="preserve">Minimum monthly charge is </w:t>
      </w:r>
      <w:r w:rsidRPr="009D3BB5">
        <w:rPr>
          <w:rFonts w:ascii="Calibri" w:hAnsi="Calibri"/>
          <w:b/>
          <w:bCs/>
        </w:rPr>
        <w:t>$</w:t>
      </w:r>
      <w:r w:rsidR="00ED7751">
        <w:rPr>
          <w:rFonts w:ascii="Calibri" w:hAnsi="Calibri"/>
          <w:b/>
          <w:bCs/>
        </w:rPr>
        <w:t>20</w:t>
      </w:r>
      <w:r w:rsidRPr="00830A84">
        <w:t>. If you use more than your monthly included data or use your mobile for things not included in your monthly included value, you may be charged for excess usage. If you wish, opting in to Zero Bill Shock will allow no excess usage charges against your monthly bill*.</w:t>
      </w:r>
    </w:p>
    <w:p w14:paraId="68A959ED" w14:textId="77777777" w:rsidR="00830A84" w:rsidRDefault="00830A84" w:rsidP="00830A84">
      <w:pPr>
        <w:pStyle w:val="WLbodytext2"/>
        <w:rPr>
          <w:b/>
          <w:bCs/>
        </w:rPr>
      </w:pPr>
      <w:r w:rsidRPr="00830A84">
        <w:t xml:space="preserve">Your monthly charges and inclusions are metered and billed from the 28 to 27 of each </w:t>
      </w:r>
      <w:proofErr w:type="gramStart"/>
      <w:r w:rsidRPr="00830A84">
        <w:t>month</w:t>
      </w:r>
      <w:proofErr w:type="gramEnd"/>
      <w:r w:rsidRPr="00830A84">
        <w:t>. Any plan upgrade or downgrade made on days other than the 27th of any month will be fully charged on the day of the change (current month) and on the 28th (month in advance). Please refer to billing details.</w:t>
      </w:r>
    </w:p>
    <w:p w14:paraId="2518783F" w14:textId="177E705D" w:rsidR="001D11C4" w:rsidRPr="001D11C4" w:rsidRDefault="001D11C4" w:rsidP="00830A84">
      <w:pPr>
        <w:pStyle w:val="Heading4"/>
      </w:pPr>
      <w:r w:rsidRPr="001D11C4">
        <w:t>Early termination</w:t>
      </w:r>
    </w:p>
    <w:p w14:paraId="44BED6A2" w14:textId="3A9AC323" w:rsidR="001D11C4" w:rsidRDefault="00830A84" w:rsidP="00830A84">
      <w:pPr>
        <w:pStyle w:val="WLbodytext2"/>
        <w:rPr>
          <w:rFonts w:cs="Calibri Light"/>
        </w:rPr>
      </w:pPr>
      <w:r w:rsidRPr="00DB2B32">
        <w:t xml:space="preserve">There is no early termination fee (ETF) and this service can be cancelled at any time. </w:t>
      </w:r>
      <w:r>
        <w:t>T</w:t>
      </w:r>
      <w:r w:rsidRPr="00DB2B32">
        <w:t xml:space="preserve">he amount owing for </w:t>
      </w:r>
      <w:r>
        <w:t>a cancelled</w:t>
      </w:r>
      <w:r w:rsidRPr="00DB2B32">
        <w:t xml:space="preserve"> service will be the cost of </w:t>
      </w:r>
      <w:r>
        <w:t>any usage</w:t>
      </w:r>
      <w:r w:rsidRPr="00DB2B32">
        <w:t xml:space="preserve"> incurred up until the time of cancellation</w:t>
      </w:r>
      <w:r>
        <w:t xml:space="preserve"> plus the minimum monthly charge</w:t>
      </w:r>
      <w:r w:rsidR="001D11C4" w:rsidRPr="001D11C4">
        <w:rPr>
          <w:rFonts w:cs="Calibri Light"/>
        </w:rPr>
        <w:t>.</w:t>
      </w:r>
    </w:p>
    <w:p w14:paraId="5E3CDF25" w14:textId="60496894" w:rsidR="00830A84" w:rsidRDefault="00830A84" w:rsidP="00830A84">
      <w:pPr>
        <w:pStyle w:val="WLbodytext2"/>
        <w:rPr>
          <w:rFonts w:cs="Calibri Light"/>
        </w:rPr>
      </w:pPr>
    </w:p>
    <w:p w14:paraId="22F09790" w14:textId="77777777" w:rsidR="00830A84" w:rsidRDefault="00830A84" w:rsidP="00830A84">
      <w:pPr>
        <w:pStyle w:val="Heading4"/>
      </w:pPr>
      <w:r>
        <w:t>Data charges</w:t>
      </w:r>
    </w:p>
    <w:tbl>
      <w:tblPr>
        <w:tblW w:w="0" w:type="auto"/>
        <w:tblInd w:w="80" w:type="dxa"/>
        <w:tblBorders>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42"/>
        <w:gridCol w:w="2934"/>
      </w:tblGrid>
      <w:tr w:rsidR="00830A84" w14:paraId="1CF9C8AC"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02F346FC" w14:textId="77777777" w:rsidR="00830A84" w:rsidRDefault="00830A84" w:rsidP="00351A4D">
            <w:pPr>
              <w:pStyle w:val="WLTableText0"/>
            </w:pPr>
            <w:r w:rsidRPr="00830A84">
              <w:t>Included data cost</w:t>
            </w:r>
          </w:p>
        </w:tc>
        <w:tc>
          <w:tcPr>
            <w:tcW w:w="2934" w:type="dxa"/>
            <w:shd w:val="clear" w:color="auto" w:fill="F2F2F2" w:themeFill="background1" w:themeFillShade="F2"/>
            <w:tcMar>
              <w:top w:w="170" w:type="dxa"/>
              <w:left w:w="170" w:type="dxa"/>
              <w:bottom w:w="170" w:type="dxa"/>
              <w:right w:w="170" w:type="dxa"/>
            </w:tcMar>
          </w:tcPr>
          <w:p w14:paraId="49F6D297" w14:textId="53A5C334" w:rsidR="00830A84" w:rsidRDefault="00ED7751" w:rsidP="00351A4D">
            <w:pPr>
              <w:pStyle w:val="WLTableText0"/>
            </w:pPr>
            <w:r>
              <w:t>$0.0066</w:t>
            </w:r>
            <w:r w:rsidR="00830A84" w:rsidRPr="00830A84">
              <w:t xml:space="preserve"> per MB</w:t>
            </w:r>
          </w:p>
        </w:tc>
      </w:tr>
      <w:tr w:rsidR="00830A84" w14:paraId="397246D3"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3594227C" w14:textId="77777777" w:rsidR="00830A84" w:rsidRDefault="00830A84" w:rsidP="00351A4D">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0EFBCB23" w14:textId="4B22D4E8" w:rsidR="00830A84" w:rsidRDefault="00830A84" w:rsidP="00351A4D">
            <w:pPr>
              <w:pStyle w:val="WLTableText0"/>
              <w:spacing w:after="113"/>
            </w:pPr>
            <w:r>
              <w:t>If you exceed your</w:t>
            </w:r>
            <w:r w:rsidR="00ED7751">
              <w:rPr>
                <w:rFonts w:ascii="Calibri" w:hAnsi="Calibri" w:cs="Calibri"/>
                <w:b/>
                <w:bCs/>
              </w:rPr>
              <w:t xml:space="preserve"> 3</w:t>
            </w:r>
            <w:r>
              <w:rPr>
                <w:rFonts w:ascii="Calibri" w:hAnsi="Calibri" w:cs="Calibri"/>
                <w:b/>
                <w:bCs/>
              </w:rPr>
              <w:t>GB</w:t>
            </w:r>
            <w:r>
              <w:t xml:space="preserve"> Monthly included value, you will be charged $0.03 per MB.</w:t>
            </w:r>
          </w:p>
          <w:p w14:paraId="6CACBA41" w14:textId="77777777" w:rsidR="00830A84" w:rsidRDefault="00830A84" w:rsidP="00351A4D">
            <w:pPr>
              <w:pStyle w:val="WLTableText0"/>
            </w:pPr>
            <w:r w:rsidRPr="00FC034C">
              <w:t>Sign up to 1GB Auto bolt-on to have $10/GB</w:t>
            </w:r>
          </w:p>
        </w:tc>
      </w:tr>
    </w:tbl>
    <w:p w14:paraId="473DABBF" w14:textId="77777777" w:rsidR="00830A84" w:rsidRPr="006D2296" w:rsidRDefault="00830A84" w:rsidP="00830A84">
      <w:pPr>
        <w:pStyle w:val="Heading4"/>
      </w:pPr>
      <w:r w:rsidRPr="006D2296">
        <w:t>Using your service overseas</w:t>
      </w:r>
    </w:p>
    <w:p w14:paraId="2ADE10BB" w14:textId="18C15EE9" w:rsidR="00830A84" w:rsidRDefault="00830A84" w:rsidP="00830A84">
      <w:pPr>
        <w:pStyle w:val="WLbodytext2"/>
      </w:pPr>
      <w:r>
        <w:t>Your monthly included data value does not include usage while you’re overseas, so you’ll be charged separately for this usage. Roaming is not available in all the countries. Please refer to the International Roaming Sheet for more information.</w:t>
      </w:r>
    </w:p>
    <w:p w14:paraId="24349301" w14:textId="77777777" w:rsidR="00830A84" w:rsidRPr="00FA02CA" w:rsidRDefault="00830A84" w:rsidP="00830A84">
      <w:pPr>
        <w:pStyle w:val="Heading4"/>
      </w:pPr>
      <w:r w:rsidRPr="00FA02CA">
        <w:t>Additional Features</w:t>
      </w:r>
    </w:p>
    <w:p w14:paraId="3ABC8C51" w14:textId="77777777" w:rsidR="00830A84" w:rsidRPr="00830A84" w:rsidRDefault="00830A84" w:rsidP="00830A84">
      <w:pPr>
        <w:pStyle w:val="Heading4"/>
        <w:rPr>
          <w:rFonts w:ascii="Calibri Light" w:hAnsi="Calibri Light"/>
          <w:b w:val="0"/>
          <w:bCs w:val="0"/>
          <w:sz w:val="22"/>
          <w:szCs w:val="22"/>
        </w:rPr>
      </w:pPr>
      <w:r w:rsidRPr="00830A84">
        <w:rPr>
          <w:rFonts w:ascii="Calibri Light" w:hAnsi="Calibri Light"/>
          <w:b w:val="0"/>
          <w:bCs w:val="0"/>
          <w:sz w:val="22"/>
          <w:szCs w:val="22"/>
        </w:rPr>
        <w:t>Domestic data bolt-</w:t>
      </w:r>
      <w:proofErr w:type="spellStart"/>
      <w:r w:rsidRPr="00830A84">
        <w:rPr>
          <w:rFonts w:ascii="Calibri Light" w:hAnsi="Calibri Light"/>
          <w:b w:val="0"/>
          <w:bCs w:val="0"/>
          <w:sz w:val="22"/>
          <w:szCs w:val="22"/>
        </w:rPr>
        <w:t>ons</w:t>
      </w:r>
      <w:proofErr w:type="spellEnd"/>
      <w:r w:rsidRPr="00830A84">
        <w:rPr>
          <w:rFonts w:ascii="Calibri Light" w:hAnsi="Calibri Light"/>
          <w:b w:val="0"/>
          <w:bCs w:val="0"/>
          <w:sz w:val="22"/>
          <w:szCs w:val="22"/>
        </w:rPr>
        <w:t xml:space="preserve"> are available for this service.</w:t>
      </w:r>
    </w:p>
    <w:p w14:paraId="5A8B3E2C" w14:textId="6E5FD61E" w:rsidR="00830A84" w:rsidRPr="00830A84" w:rsidRDefault="00830A84" w:rsidP="00830A84">
      <w:pPr>
        <w:pStyle w:val="Heading4"/>
        <w:rPr>
          <w:lang w:val="en-AU"/>
        </w:rPr>
      </w:pPr>
      <w:r w:rsidRPr="00830A84">
        <w:rPr>
          <w:rFonts w:ascii="Calibri Light" w:hAnsi="Calibri Light"/>
          <w:b w:val="0"/>
          <w:bCs w:val="0"/>
          <w:sz w:val="22"/>
          <w:szCs w:val="22"/>
        </w:rPr>
        <w:t>Please check Additional Features Sheet for more information about add-ons.</w:t>
      </w:r>
    </w:p>
    <w:p w14:paraId="03E853B2" w14:textId="77777777" w:rsidR="00830A84" w:rsidRDefault="00830A84" w:rsidP="00830A84">
      <w:pPr>
        <w:pStyle w:val="Heading2"/>
      </w:pPr>
      <w:r>
        <w:t>Other Information</w:t>
      </w:r>
    </w:p>
    <w:p w14:paraId="02DF760F" w14:textId="3ADD48C6" w:rsidR="00830A84" w:rsidRDefault="00830A84" w:rsidP="00830A84">
      <w:pPr>
        <w:pStyle w:val="WLBodyText0"/>
      </w:pPr>
      <w:r>
        <w:t>If you have any questions, we encourage you to contact your agent:</w:t>
      </w:r>
    </w:p>
    <w:p w14:paraId="5E6DAD97" w14:textId="77777777" w:rsidR="00810A7D" w:rsidRDefault="00810A7D" w:rsidP="00810A7D">
      <w:r>
        <w:t>FairTel Pty Ltd</w:t>
      </w:r>
    </w:p>
    <w:p w14:paraId="30A96395" w14:textId="77777777" w:rsidR="00810A7D" w:rsidRDefault="00810A7D" w:rsidP="00810A7D">
      <w:hyperlink r:id="rId12" w:history="1">
        <w:r w:rsidRPr="0087798E">
          <w:rPr>
            <w:rStyle w:val="Hyperlink"/>
          </w:rPr>
          <w:t>info@fairtelstaff.com.au</w:t>
        </w:r>
      </w:hyperlink>
    </w:p>
    <w:p w14:paraId="6D5E09EB" w14:textId="77777777" w:rsidR="00810A7D" w:rsidRDefault="00810A7D" w:rsidP="00810A7D">
      <w:hyperlink r:id="rId13" w:history="1">
        <w:r w:rsidRPr="0087798E">
          <w:rPr>
            <w:rStyle w:val="Hyperlink"/>
          </w:rPr>
          <w:t>www.fairtel.com.au</w:t>
        </w:r>
      </w:hyperlink>
    </w:p>
    <w:p w14:paraId="5AE3C754" w14:textId="77777777" w:rsidR="00830A84" w:rsidRDefault="00830A84" w:rsidP="00830A84">
      <w:pPr>
        <w:pStyle w:val="WLBodyText0"/>
      </w:pPr>
      <w:r>
        <w:t>Alternatively, you can contact MSS on 1300 525 275.</w:t>
      </w:r>
    </w:p>
    <w:p w14:paraId="36178A30" w14:textId="77777777" w:rsidR="00830A84" w:rsidRDefault="00830A84" w:rsidP="00830A84">
      <w:pPr>
        <w:pStyle w:val="WLbodytext2"/>
        <w:rPr>
          <w:rFonts w:ascii="Calibri" w:hAnsi="Calibri"/>
          <w:b/>
          <w:bCs/>
          <w:i/>
          <w:iCs/>
        </w:rPr>
      </w:pPr>
      <w:r>
        <w:t xml:space="preserve">If we can’t resolve your complaint to your satisfaction, you can contact the Telecommunications Industry Ombudsman by phone </w:t>
      </w:r>
      <w:r w:rsidRPr="00FC034C">
        <w:rPr>
          <w:color w:val="404040" w:themeColor="text1" w:themeTint="BF"/>
        </w:rPr>
        <w:t xml:space="preserve">on </w:t>
      </w:r>
      <w:r w:rsidRPr="00FC034C">
        <w:rPr>
          <w:rStyle w:val="MSS1optbolditalic"/>
        </w:rPr>
        <w:t xml:space="preserve">1800 </w:t>
      </w:r>
      <w:r>
        <w:rPr>
          <w:rStyle w:val="MSS1optbolditalic"/>
        </w:rPr>
        <w:t>062 058</w:t>
      </w:r>
      <w:r>
        <w:t>. For full contact information, visit:</w:t>
      </w:r>
      <w:r>
        <w:rPr>
          <w:rFonts w:ascii="Calibri" w:hAnsi="Calibri"/>
          <w:b/>
          <w:bCs/>
          <w:i/>
          <w:iCs/>
        </w:rPr>
        <w:t xml:space="preserve"> </w:t>
      </w:r>
      <w:r w:rsidRPr="001D19FE">
        <w:rPr>
          <w:rStyle w:val="Hyperlink"/>
          <w:rFonts w:ascii="Calibri" w:hAnsi="Calibri"/>
          <w:b/>
          <w:bCs/>
          <w:i/>
          <w:iCs/>
          <w:color w:val="404040" w:themeColor="text1" w:themeTint="BF"/>
          <w:u w:val="none"/>
        </w:rPr>
        <w:t>tio.com.au/about us/contact-us</w:t>
      </w:r>
      <w:r w:rsidRPr="001D19FE">
        <w:rPr>
          <w:rFonts w:ascii="Calibri" w:hAnsi="Calibri"/>
          <w:b/>
          <w:bCs/>
          <w:i/>
          <w:iCs/>
          <w:color w:val="404040" w:themeColor="text1" w:themeTint="BF"/>
        </w:rPr>
        <w:t xml:space="preserve"> </w:t>
      </w:r>
    </w:p>
    <w:p w14:paraId="7D7A8486" w14:textId="11270D86" w:rsidR="00830A84" w:rsidRPr="00830A84" w:rsidRDefault="00830A84" w:rsidP="00830A84">
      <w:pPr>
        <w:pStyle w:val="WLbodytext2"/>
        <w:rPr>
          <w:rFonts w:ascii="Calibri" w:hAnsi="Calibri"/>
          <w:b/>
          <w:bCs/>
          <w:i/>
          <w:iCs/>
        </w:rPr>
      </w:pPr>
      <w:r>
        <w:t>Visit</w:t>
      </w:r>
      <w:r>
        <w:rPr>
          <w:rFonts w:ascii="Calibri" w:hAnsi="Calibri"/>
          <w:b/>
          <w:bCs/>
          <w:i/>
          <w:iCs/>
        </w:rPr>
        <w:t xml:space="preserve"> </w:t>
      </w:r>
      <w:r w:rsidR="00810A7D" w:rsidRPr="00810A7D">
        <w:rPr>
          <w:rFonts w:ascii="Calibri" w:hAnsi="Calibri"/>
          <w:b/>
          <w:bCs/>
          <w:iCs/>
        </w:rPr>
        <w:t>www.fairtel.com.au</w:t>
      </w:r>
      <w:r>
        <w:t xml:space="preserve"> to find more information about call and data usage.</w:t>
      </w:r>
    </w:p>
    <w:p w14:paraId="000F8C4C" w14:textId="77777777" w:rsidR="007209D9" w:rsidRDefault="007209D9" w:rsidP="001D11C4">
      <w:pPr>
        <w:pStyle w:val="WLBodyTextheading0"/>
        <w:spacing w:line="240" w:lineRule="auto"/>
        <w:rPr>
          <w:sz w:val="24"/>
          <w:szCs w:val="24"/>
        </w:rPr>
      </w:pPr>
    </w:p>
    <w:p w14:paraId="48ADD22B" w14:textId="3FB43985" w:rsidR="00E70C41" w:rsidRPr="001D11C4" w:rsidRDefault="00E70C41" w:rsidP="001D11C4">
      <w:pPr>
        <w:pStyle w:val="WLBodyTextheading0"/>
        <w:spacing w:line="240" w:lineRule="auto"/>
        <w:rPr>
          <w:sz w:val="24"/>
          <w:szCs w:val="24"/>
        </w:rPr>
        <w:sectPr w:rsidR="00E70C41" w:rsidRPr="001D11C4" w:rsidSect="00830A84">
          <w:type w:val="continuous"/>
          <w:pgSz w:w="11900" w:h="16820"/>
          <w:pgMar w:top="2835" w:right="851" w:bottom="848" w:left="851" w:header="709" w:footer="709" w:gutter="0"/>
          <w:cols w:num="2" w:space="454"/>
          <w:titlePg/>
          <w:docGrid w:linePitch="360"/>
        </w:sectPr>
      </w:pPr>
    </w:p>
    <w:bookmarkEnd w:id="2"/>
    <w:bookmarkEnd w:id="1"/>
    <w:bookmarkEnd w:id="0"/>
    <w:p w14:paraId="5F475B9A" w14:textId="77777777" w:rsidR="00830A84" w:rsidRPr="00F35E6E" w:rsidRDefault="00830A84" w:rsidP="00F35E6E">
      <w:pPr>
        <w:pStyle w:val="WLTC"/>
      </w:pPr>
      <w:r w:rsidRPr="00F35E6E">
        <w:t>*Zero Bill Shock will block any data usage that would incur excess charges to your bill (those not included in your plan allowance).</w:t>
      </w:r>
    </w:p>
    <w:p w14:paraId="4F921609" w14:textId="01821770" w:rsidR="00830A84" w:rsidRPr="00F35E6E" w:rsidRDefault="00830A84" w:rsidP="00F35E6E">
      <w:pPr>
        <w:pStyle w:val="WLTC"/>
      </w:pPr>
      <w:r w:rsidRPr="00F35E6E">
        <w:t>1. All prices are quoted inclusive of GST. 2. These plans are not capable of making voice calls, send SMS and MMS. 3. Included data allowance is to be used in Australia only and are valid for one month (billing period). 4. Unused monthly data allowance cannot be rolled over. 5. Fair Usage policy applies to all mobile plans. 6. Upon exceeding the monthly included data allowance you will be charged for excess data usage as indicated, unless 1GB Auto bolt-on is active. 7. Data usage will be metered in kilobytes, where 1024 bytes = 1 Kilobyte or part thereof and includes both uploads and downloads. 8. Monthly data allowance cannot be used when roaming internationally. 9. The mobile product of MSS provide</w:t>
      </w:r>
      <w:r w:rsidR="00810A7D">
        <w:t xml:space="preserve"> FairTel Pty Ltd 33610647110</w:t>
      </w:r>
      <w:r w:rsidRPr="00F35E6E">
        <w:t xml:space="preserve"> Extra Small, Small, Medium, Large and Extra Large Mobile Broadband plans using part of Telstra’s 4G and 3G mobile network with a 4G coverage footprint of 96.5% and a combined 4G and 3G coverage footprint of more than 98.8% of the Australian population covering 1.62 million square </w:t>
      </w:r>
      <w:proofErr w:type="spellStart"/>
      <w:r w:rsidRPr="00F35E6E">
        <w:t>kilometres</w:t>
      </w:r>
      <w:proofErr w:type="spellEnd"/>
      <w:r w:rsidRPr="00F35E6E">
        <w:t xml:space="preserve">. 10. These Mobile Broadband plans have access to download speeds of up to 100Mbps on 4G across 95% of the population. 4G devices will enjoy typical download speeds of 2-50Mbps and upload speeds of 1 to 10 Mbps in 4G coverage areas. 11. Handsets not capable of 4G will only receive 3G coverage. 12. Check mobile coverage at </w:t>
      </w:r>
      <w:hyperlink r:id="rId14" w:history="1">
        <w:r w:rsidRPr="00F35E6E">
          <w:rPr>
            <w:u w:val="single"/>
          </w:rPr>
          <w:t>www.mobilemaps.net.au/4G</w:t>
        </w:r>
      </w:hyperlink>
      <w:r w:rsidRPr="00F35E6E">
        <w:t xml:space="preserve">. 13. International Roaming charges are Pay </w:t>
      </w:r>
      <w:proofErr w:type="gramStart"/>
      <w:r w:rsidRPr="00F35E6E">
        <w:t>As</w:t>
      </w:r>
      <w:proofErr w:type="gramEnd"/>
      <w:r w:rsidRPr="00F35E6E">
        <w:t xml:space="preserve"> You Go, and may not be available in all countries. Refer to International Roaming sheet for more information.</w:t>
      </w:r>
    </w:p>
    <w:p w14:paraId="52FFE2D6" w14:textId="2B2C5861" w:rsidR="00A0659D" w:rsidRPr="00F35E6E" w:rsidRDefault="00A0659D" w:rsidP="00F35E6E">
      <w:pPr>
        <w:pStyle w:val="WLTC"/>
        <w:rPr>
          <w:vertAlign w:val="subscript"/>
        </w:rPr>
      </w:pPr>
      <w:bookmarkStart w:id="3" w:name="_GoBack"/>
      <w:bookmarkEnd w:id="3"/>
    </w:p>
    <w:sectPr w:rsidR="00A0659D" w:rsidRPr="00F35E6E" w:rsidSect="0014605C">
      <w:headerReference w:type="first" r:id="rId15"/>
      <w:footerReference w:type="first" r:id="rId16"/>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8ED1" w14:textId="77777777" w:rsidR="00D66F32" w:rsidRDefault="00D66F32" w:rsidP="00263FEB">
      <w:pPr>
        <w:spacing w:after="0" w:line="240" w:lineRule="auto"/>
      </w:pPr>
      <w:r>
        <w:separator/>
      </w:r>
    </w:p>
  </w:endnote>
  <w:endnote w:type="continuationSeparator" w:id="0">
    <w:p w14:paraId="22A33D64" w14:textId="77777777" w:rsidR="00D66F32" w:rsidRDefault="00D66F32"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3ED221" w14:textId="5142B9A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10A7D">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color w:val="224E9C"/>
                              <w:sz w:val="24"/>
                              <w:szCs w:val="24"/>
                            </w:rPr>
                            <w:t>08 9779 9966</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" filled="f" stroked="f">
              <v:textbox>
                <w:txbxContent>
                  <w:p w14:paraId="773ED221" w14:textId="5142B9A7"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10A7D">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color w:val="224E9C"/>
                        <w:sz w:val="24"/>
                        <w:szCs w:val="24"/>
                      </w:rPr>
                      <w:t>08 9779 9966</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54CB"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316CCE" w14:textId="47BF91EE"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10A7D">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color w:val="224E9C"/>
                              <w:sz w:val="24"/>
                              <w:szCs w:val="24"/>
                            </w:rPr>
                            <w:t>08 9779 9966</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3TqwIAAKoFAAAOAAAAZHJzL2Uyb0RvYy54bWysVE1v2zAMvQ/YfxB0T22nSdY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" filled="f" stroked="f">
              <v:textbox>
                <w:txbxContent>
                  <w:p w14:paraId="79316CCE" w14:textId="47BF91EE"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10A7D">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color w:val="224E9C"/>
                        <w:sz w:val="24"/>
                        <w:szCs w:val="24"/>
                      </w:rPr>
                      <w:t>08 9779 9966</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8D9D28" w14:textId="2DD66019"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10A7D">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color w:val="224E9C"/>
                              <w:sz w:val="24"/>
                              <w:szCs w:val="24"/>
                            </w:rPr>
                            <w:t>08 9779 9966</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FrgIAAK4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" filled="f" stroked="f">
              <v:textbox>
                <w:txbxContent>
                  <w:p w14:paraId="208D9D28" w14:textId="2DD66019"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10A7D">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810A7D">
                      <w:rPr>
                        <w:rFonts w:ascii="Calibri" w:hAnsi="Calibri"/>
                        <w:b/>
                        <w:bCs/>
                        <w:color w:val="224E9C"/>
                        <w:sz w:val="24"/>
                        <w:szCs w:val="24"/>
                      </w:rPr>
                      <w:t>08 9779 9966</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191F" w14:textId="77777777" w:rsidR="00D66F32" w:rsidRDefault="00D66F32" w:rsidP="00263FEB">
      <w:pPr>
        <w:spacing w:after="0" w:line="240" w:lineRule="auto"/>
      </w:pPr>
      <w:r>
        <w:separator/>
      </w:r>
    </w:p>
  </w:footnote>
  <w:footnote w:type="continuationSeparator" w:id="0">
    <w:p w14:paraId="00F6E4C4" w14:textId="77777777" w:rsidR="00D66F32" w:rsidRDefault="00D66F32"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47DCDC17" w:rsidR="007028F5" w:rsidRPr="007209D9" w:rsidRDefault="00FC5414" w:rsidP="007028F5">
    <w:pPr>
      <w:pStyle w:val="Heading3"/>
    </w:pPr>
    <w:r>
      <w:rPr>
        <w:noProof/>
      </w:rPr>
      <w:drawing>
        <wp:anchor distT="0" distB="0" distL="114300" distR="114300" simplePos="0" relativeHeight="251718656" behindDoc="1" locked="0" layoutInCell="1" allowOverlap="1" wp14:anchorId="7EF429BB" wp14:editId="1741CA28">
          <wp:simplePos x="0" y="0"/>
          <wp:positionH relativeFrom="column">
            <wp:posOffset>-179070</wp:posOffset>
          </wp:positionH>
          <wp:positionV relativeFrom="page">
            <wp:posOffset>476250</wp:posOffset>
          </wp:positionV>
          <wp:extent cx="2476503" cy="198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476503" cy="1981200"/>
                  </a:xfrm>
                  <a:prstGeom prst="rect">
                    <a:avLst/>
                  </a:prstGeom>
                </pic:spPr>
              </pic:pic>
            </a:graphicData>
          </a:graphic>
          <wp14:sizeRelH relativeFrom="page">
            <wp14:pctWidth>0</wp14:pctWidth>
          </wp14:sizeRelH>
          <wp14:sizeRelV relativeFrom="page">
            <wp14:pctHeight>0</wp14:pctHeight>
          </wp14:sizeRelV>
        </wp:anchor>
      </w:drawing>
    </w:r>
    <w:r w:rsidR="007028F5">
      <w:rPr>
        <w:noProof/>
      </w:rPr>
      <w:drawing>
        <wp:anchor distT="0" distB="0" distL="114300" distR="114300" simplePos="0" relativeHeight="251700224" behindDoc="1" locked="0" layoutInCell="1" allowOverlap="1" wp14:anchorId="676D23F3" wp14:editId="52EAA8EA">
          <wp:simplePos x="0" y="0"/>
          <wp:positionH relativeFrom="column">
            <wp:posOffset>2630170</wp:posOffset>
          </wp:positionH>
          <wp:positionV relativeFrom="page">
            <wp:posOffset>-2540</wp:posOffset>
          </wp:positionV>
          <wp:extent cx="4389755" cy="491744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678D483E" w:rsidR="007209D9" w:rsidRDefault="007209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66CF38F3" w:rsidR="000F4ED4" w:rsidRDefault="000F4ED4">
    <w:pPr>
      <w:pStyle w:val="Header"/>
    </w:pPr>
    <w:r>
      <w:rPr>
        <w:noProof/>
        <w:lang w:val="en-GB" w:eastAsia="zh-CN"/>
      </w:rPr>
      <w:drawing>
        <wp:anchor distT="0" distB="0" distL="114300" distR="114300" simplePos="0" relativeHeight="251724800" behindDoc="1" locked="0" layoutInCell="1" allowOverlap="1" wp14:anchorId="36C8A003" wp14:editId="7F1E1C2C">
          <wp:simplePos x="0" y="0"/>
          <wp:positionH relativeFrom="column">
            <wp:posOffset>2539</wp:posOffset>
          </wp:positionH>
          <wp:positionV relativeFrom="page">
            <wp:posOffset>485775</wp:posOffset>
          </wp:positionV>
          <wp:extent cx="2466975" cy="19735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484951" cy="19879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20420528" w:rsidR="000F4ED4" w:rsidRPr="0014605C" w:rsidRDefault="000F4ED4" w:rsidP="0014605C">
    <w:pPr>
      <w:pStyle w:val="Header"/>
      <w:rPr>
        <w:rStyle w:val="Heading3Char"/>
        <w:b w:val="0"/>
        <w:bCs w:val="0"/>
      </w:rPr>
    </w:pPr>
    <w:r w:rsidRPr="0014605C">
      <w:rPr>
        <w:rStyle w:val="Heading3Char"/>
        <w:b w:val="0"/>
        <w:bCs w:val="0"/>
        <w:noProof/>
      </w:rPr>
      <w:drawing>
        <wp:anchor distT="0" distB="0" distL="114300" distR="114300" simplePos="0" relativeHeight="251722752" behindDoc="1" locked="0" layoutInCell="1" allowOverlap="1" wp14:anchorId="296F5294" wp14:editId="5D4DDEF0">
          <wp:simplePos x="0" y="0"/>
          <wp:positionH relativeFrom="column">
            <wp:posOffset>4614066</wp:posOffset>
          </wp:positionH>
          <wp:positionV relativeFrom="page">
            <wp:posOffset>-29210</wp:posOffset>
          </wp:positionV>
          <wp:extent cx="1949451" cy="155955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1949451" cy="1559559"/>
                  </a:xfrm>
                  <a:prstGeom prst="rect">
                    <a:avLst/>
                  </a:prstGeom>
                </pic:spPr>
              </pic:pic>
            </a:graphicData>
          </a:graphic>
          <wp14:sizeRelH relativeFrom="page">
            <wp14:pctWidth>0</wp14:pctWidth>
          </wp14:sizeRelH>
          <wp14:sizeRelV relativeFrom="page">
            <wp14:pctHeight>0</wp14:pctHeight>
          </wp14:sizeRelV>
        </wp:anchor>
      </w:drawing>
    </w:r>
    <w:r w:rsidR="00022ED5">
      <w:rPr>
        <w:rStyle w:val="Heading3Char"/>
        <w:b w:val="0"/>
        <w:bCs w:val="0"/>
      </w:rPr>
      <w:t xml:space="preserve">EXTRA </w:t>
    </w:r>
    <w:r w:rsidR="00ED7751">
      <w:rPr>
        <w:rStyle w:val="Heading3Char"/>
        <w:b w:val="0"/>
        <w:bCs w:val="0"/>
      </w:rPr>
      <w:t>SMALL</w:t>
    </w:r>
    <w:r w:rsidR="00022ED5">
      <w:rPr>
        <w:rStyle w:val="Heading3Char"/>
        <w:b w:val="0"/>
        <w:bCs w:val="0"/>
      </w:rPr>
      <w:t xml:space="preserve"> MBB </w:t>
    </w:r>
    <w:r w:rsidRPr="0014605C">
      <w:rPr>
        <w:rStyle w:val="Heading3Char"/>
        <w:b w:val="0"/>
        <w:bCs w:val="0"/>
      </w:rPr>
      <w:t xml:space="preserve">PLAN </w:t>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5A2E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961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F420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667D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14E7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F4C5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02B3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BCFA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A686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875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4FAOLSpLs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157EC"/>
    <w:rsid w:val="00022ED5"/>
    <w:rsid w:val="000246E5"/>
    <w:rsid w:val="00025A19"/>
    <w:rsid w:val="00034510"/>
    <w:rsid w:val="000417D1"/>
    <w:rsid w:val="00046034"/>
    <w:rsid w:val="00054563"/>
    <w:rsid w:val="000563A5"/>
    <w:rsid w:val="00057EDD"/>
    <w:rsid w:val="0006300C"/>
    <w:rsid w:val="00076AF9"/>
    <w:rsid w:val="000800B5"/>
    <w:rsid w:val="0008216E"/>
    <w:rsid w:val="00087F1E"/>
    <w:rsid w:val="0009407A"/>
    <w:rsid w:val="0009663F"/>
    <w:rsid w:val="000A3483"/>
    <w:rsid w:val="000B1926"/>
    <w:rsid w:val="000C56D7"/>
    <w:rsid w:val="000C5E44"/>
    <w:rsid w:val="000D2590"/>
    <w:rsid w:val="000E08D6"/>
    <w:rsid w:val="000E1599"/>
    <w:rsid w:val="000E15CF"/>
    <w:rsid w:val="000E20F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B72"/>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7770"/>
    <w:rsid w:val="00207CE5"/>
    <w:rsid w:val="00217266"/>
    <w:rsid w:val="00226CD5"/>
    <w:rsid w:val="002333D9"/>
    <w:rsid w:val="002426B6"/>
    <w:rsid w:val="00244B8A"/>
    <w:rsid w:val="00253AFB"/>
    <w:rsid w:val="00253CD5"/>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30E3"/>
    <w:rsid w:val="002C3FEE"/>
    <w:rsid w:val="002E03AF"/>
    <w:rsid w:val="002E1DCC"/>
    <w:rsid w:val="002F3847"/>
    <w:rsid w:val="002F5D01"/>
    <w:rsid w:val="00306FB7"/>
    <w:rsid w:val="00310A35"/>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B2D10"/>
    <w:rsid w:val="003B4296"/>
    <w:rsid w:val="003B52CA"/>
    <w:rsid w:val="003B6F71"/>
    <w:rsid w:val="003C060F"/>
    <w:rsid w:val="003D19A5"/>
    <w:rsid w:val="003D1F98"/>
    <w:rsid w:val="003D240C"/>
    <w:rsid w:val="003D3207"/>
    <w:rsid w:val="003D727B"/>
    <w:rsid w:val="003E2909"/>
    <w:rsid w:val="003E3DF7"/>
    <w:rsid w:val="003F6494"/>
    <w:rsid w:val="00404C21"/>
    <w:rsid w:val="00407E73"/>
    <w:rsid w:val="00410380"/>
    <w:rsid w:val="00421F76"/>
    <w:rsid w:val="004267C2"/>
    <w:rsid w:val="004320B9"/>
    <w:rsid w:val="00432936"/>
    <w:rsid w:val="00436636"/>
    <w:rsid w:val="00441BA7"/>
    <w:rsid w:val="00441C54"/>
    <w:rsid w:val="0044340F"/>
    <w:rsid w:val="004443EB"/>
    <w:rsid w:val="004617AE"/>
    <w:rsid w:val="00467581"/>
    <w:rsid w:val="004720DE"/>
    <w:rsid w:val="00485251"/>
    <w:rsid w:val="00486913"/>
    <w:rsid w:val="00491587"/>
    <w:rsid w:val="004A20AD"/>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7E4D"/>
    <w:rsid w:val="00513F81"/>
    <w:rsid w:val="00522F73"/>
    <w:rsid w:val="005270FA"/>
    <w:rsid w:val="00531AB5"/>
    <w:rsid w:val="00545D6D"/>
    <w:rsid w:val="0055275C"/>
    <w:rsid w:val="00567857"/>
    <w:rsid w:val="00572680"/>
    <w:rsid w:val="0057480F"/>
    <w:rsid w:val="0058302D"/>
    <w:rsid w:val="0059002A"/>
    <w:rsid w:val="00594290"/>
    <w:rsid w:val="005A6398"/>
    <w:rsid w:val="005C0571"/>
    <w:rsid w:val="005C5412"/>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47C0F"/>
    <w:rsid w:val="00660D0F"/>
    <w:rsid w:val="00663FB4"/>
    <w:rsid w:val="006860EC"/>
    <w:rsid w:val="00687C11"/>
    <w:rsid w:val="00691266"/>
    <w:rsid w:val="006935B4"/>
    <w:rsid w:val="00695F1E"/>
    <w:rsid w:val="006A0DC1"/>
    <w:rsid w:val="006A5EEC"/>
    <w:rsid w:val="006C162B"/>
    <w:rsid w:val="006C3065"/>
    <w:rsid w:val="006C3CA7"/>
    <w:rsid w:val="006C3E58"/>
    <w:rsid w:val="006D05BF"/>
    <w:rsid w:val="006D2296"/>
    <w:rsid w:val="006D5FBE"/>
    <w:rsid w:val="006D73D5"/>
    <w:rsid w:val="006D749A"/>
    <w:rsid w:val="006F263A"/>
    <w:rsid w:val="006F2808"/>
    <w:rsid w:val="006F3A03"/>
    <w:rsid w:val="006F3E7D"/>
    <w:rsid w:val="006F4797"/>
    <w:rsid w:val="007028F5"/>
    <w:rsid w:val="00704586"/>
    <w:rsid w:val="00710FE5"/>
    <w:rsid w:val="0071297E"/>
    <w:rsid w:val="00714D8C"/>
    <w:rsid w:val="00717E62"/>
    <w:rsid w:val="007209D9"/>
    <w:rsid w:val="0072620B"/>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92AE0"/>
    <w:rsid w:val="007951C2"/>
    <w:rsid w:val="00796354"/>
    <w:rsid w:val="00797A10"/>
    <w:rsid w:val="007A2A75"/>
    <w:rsid w:val="007A4F74"/>
    <w:rsid w:val="007A6CB3"/>
    <w:rsid w:val="007A745D"/>
    <w:rsid w:val="007B0B43"/>
    <w:rsid w:val="007B3910"/>
    <w:rsid w:val="007B7533"/>
    <w:rsid w:val="007C008E"/>
    <w:rsid w:val="007D1A04"/>
    <w:rsid w:val="007D1A3D"/>
    <w:rsid w:val="007D32FC"/>
    <w:rsid w:val="007E05BE"/>
    <w:rsid w:val="007E3DD4"/>
    <w:rsid w:val="007F4058"/>
    <w:rsid w:val="007F693B"/>
    <w:rsid w:val="008036FE"/>
    <w:rsid w:val="008041E3"/>
    <w:rsid w:val="00810A7D"/>
    <w:rsid w:val="00816FF2"/>
    <w:rsid w:val="00824351"/>
    <w:rsid w:val="0082698D"/>
    <w:rsid w:val="00830A84"/>
    <w:rsid w:val="008355C3"/>
    <w:rsid w:val="008409D6"/>
    <w:rsid w:val="00846824"/>
    <w:rsid w:val="00852399"/>
    <w:rsid w:val="00854BA4"/>
    <w:rsid w:val="00866F19"/>
    <w:rsid w:val="00877E35"/>
    <w:rsid w:val="00881203"/>
    <w:rsid w:val="00884246"/>
    <w:rsid w:val="00885AD6"/>
    <w:rsid w:val="00893937"/>
    <w:rsid w:val="00894B35"/>
    <w:rsid w:val="008B3E1B"/>
    <w:rsid w:val="008C2366"/>
    <w:rsid w:val="008C47FE"/>
    <w:rsid w:val="008C72D6"/>
    <w:rsid w:val="008D2A71"/>
    <w:rsid w:val="008D6D8A"/>
    <w:rsid w:val="008D75CD"/>
    <w:rsid w:val="008E0AC6"/>
    <w:rsid w:val="008E5853"/>
    <w:rsid w:val="008E5DB4"/>
    <w:rsid w:val="008E7BFF"/>
    <w:rsid w:val="008F4E71"/>
    <w:rsid w:val="008F5538"/>
    <w:rsid w:val="008F6A9B"/>
    <w:rsid w:val="00901955"/>
    <w:rsid w:val="009074E7"/>
    <w:rsid w:val="00911E57"/>
    <w:rsid w:val="00915467"/>
    <w:rsid w:val="00917225"/>
    <w:rsid w:val="0092253C"/>
    <w:rsid w:val="00937D52"/>
    <w:rsid w:val="00943FCE"/>
    <w:rsid w:val="00944149"/>
    <w:rsid w:val="009477FF"/>
    <w:rsid w:val="00951DAC"/>
    <w:rsid w:val="0095722D"/>
    <w:rsid w:val="009616BD"/>
    <w:rsid w:val="00963279"/>
    <w:rsid w:val="0096445C"/>
    <w:rsid w:val="009748D4"/>
    <w:rsid w:val="00980AED"/>
    <w:rsid w:val="00993D8C"/>
    <w:rsid w:val="009A2304"/>
    <w:rsid w:val="009A3348"/>
    <w:rsid w:val="009A3ADC"/>
    <w:rsid w:val="009A49F9"/>
    <w:rsid w:val="009A4AD5"/>
    <w:rsid w:val="009A658D"/>
    <w:rsid w:val="009B4A6A"/>
    <w:rsid w:val="009B7B43"/>
    <w:rsid w:val="009C3072"/>
    <w:rsid w:val="009C425A"/>
    <w:rsid w:val="009C7CD7"/>
    <w:rsid w:val="009C7E77"/>
    <w:rsid w:val="009C7FD7"/>
    <w:rsid w:val="009D2D9D"/>
    <w:rsid w:val="009D2EAA"/>
    <w:rsid w:val="009D3BB5"/>
    <w:rsid w:val="009E03B0"/>
    <w:rsid w:val="009F0483"/>
    <w:rsid w:val="009F1FB7"/>
    <w:rsid w:val="009F4A88"/>
    <w:rsid w:val="00A036A8"/>
    <w:rsid w:val="00A05277"/>
    <w:rsid w:val="00A0659D"/>
    <w:rsid w:val="00A12DE0"/>
    <w:rsid w:val="00A13DF8"/>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0406"/>
    <w:rsid w:val="00A822C4"/>
    <w:rsid w:val="00A874E4"/>
    <w:rsid w:val="00A948DD"/>
    <w:rsid w:val="00A9762F"/>
    <w:rsid w:val="00AA21EA"/>
    <w:rsid w:val="00AA28F3"/>
    <w:rsid w:val="00AA377F"/>
    <w:rsid w:val="00AA4EB5"/>
    <w:rsid w:val="00AB723B"/>
    <w:rsid w:val="00AD25D5"/>
    <w:rsid w:val="00AD4714"/>
    <w:rsid w:val="00AD6995"/>
    <w:rsid w:val="00AE3755"/>
    <w:rsid w:val="00AF14FD"/>
    <w:rsid w:val="00AF342B"/>
    <w:rsid w:val="00AF752D"/>
    <w:rsid w:val="00B07FC0"/>
    <w:rsid w:val="00B12B82"/>
    <w:rsid w:val="00B12EA5"/>
    <w:rsid w:val="00B17C39"/>
    <w:rsid w:val="00B214B2"/>
    <w:rsid w:val="00B33218"/>
    <w:rsid w:val="00B5158C"/>
    <w:rsid w:val="00B525D6"/>
    <w:rsid w:val="00B569CE"/>
    <w:rsid w:val="00B57E34"/>
    <w:rsid w:val="00B63B01"/>
    <w:rsid w:val="00B67A50"/>
    <w:rsid w:val="00B73F43"/>
    <w:rsid w:val="00B74A30"/>
    <w:rsid w:val="00B7529C"/>
    <w:rsid w:val="00B95CDF"/>
    <w:rsid w:val="00BA2EF2"/>
    <w:rsid w:val="00BB04FD"/>
    <w:rsid w:val="00BB48C2"/>
    <w:rsid w:val="00BB7894"/>
    <w:rsid w:val="00BE4A9A"/>
    <w:rsid w:val="00BE5221"/>
    <w:rsid w:val="00BE6258"/>
    <w:rsid w:val="00BF08A0"/>
    <w:rsid w:val="00BF1867"/>
    <w:rsid w:val="00BF4C96"/>
    <w:rsid w:val="00BF55DE"/>
    <w:rsid w:val="00BF72DB"/>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94A75"/>
    <w:rsid w:val="00C96B19"/>
    <w:rsid w:val="00CA2754"/>
    <w:rsid w:val="00CA5A84"/>
    <w:rsid w:val="00CA77E2"/>
    <w:rsid w:val="00CB32AF"/>
    <w:rsid w:val="00CD0E5E"/>
    <w:rsid w:val="00CD4497"/>
    <w:rsid w:val="00CD491B"/>
    <w:rsid w:val="00CD51A3"/>
    <w:rsid w:val="00CD59C7"/>
    <w:rsid w:val="00CD6FE4"/>
    <w:rsid w:val="00CD73FA"/>
    <w:rsid w:val="00CE0239"/>
    <w:rsid w:val="00CE269A"/>
    <w:rsid w:val="00CE4F2F"/>
    <w:rsid w:val="00D00A63"/>
    <w:rsid w:val="00D02187"/>
    <w:rsid w:val="00D0338E"/>
    <w:rsid w:val="00D16DC9"/>
    <w:rsid w:val="00D20FC6"/>
    <w:rsid w:val="00D2479C"/>
    <w:rsid w:val="00D26468"/>
    <w:rsid w:val="00D40354"/>
    <w:rsid w:val="00D475CD"/>
    <w:rsid w:val="00D50EDA"/>
    <w:rsid w:val="00D61250"/>
    <w:rsid w:val="00D66F32"/>
    <w:rsid w:val="00D676C0"/>
    <w:rsid w:val="00D72DE2"/>
    <w:rsid w:val="00D74B89"/>
    <w:rsid w:val="00D763F1"/>
    <w:rsid w:val="00D82E31"/>
    <w:rsid w:val="00D851C3"/>
    <w:rsid w:val="00D934B1"/>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379EC"/>
    <w:rsid w:val="00E37F92"/>
    <w:rsid w:val="00E4593E"/>
    <w:rsid w:val="00E602F9"/>
    <w:rsid w:val="00E647D6"/>
    <w:rsid w:val="00E70C41"/>
    <w:rsid w:val="00E717B9"/>
    <w:rsid w:val="00E824E8"/>
    <w:rsid w:val="00E91BAC"/>
    <w:rsid w:val="00E9707F"/>
    <w:rsid w:val="00EA2BDE"/>
    <w:rsid w:val="00EA4461"/>
    <w:rsid w:val="00EA6BB9"/>
    <w:rsid w:val="00EB1D6F"/>
    <w:rsid w:val="00EB5BA3"/>
    <w:rsid w:val="00EC5DE8"/>
    <w:rsid w:val="00ED065D"/>
    <w:rsid w:val="00ED15DB"/>
    <w:rsid w:val="00ED673F"/>
    <w:rsid w:val="00ED67FB"/>
    <w:rsid w:val="00ED71EB"/>
    <w:rsid w:val="00ED7751"/>
    <w:rsid w:val="00EF321C"/>
    <w:rsid w:val="00F1686F"/>
    <w:rsid w:val="00F22887"/>
    <w:rsid w:val="00F244A0"/>
    <w:rsid w:val="00F2704D"/>
    <w:rsid w:val="00F34BDA"/>
    <w:rsid w:val="00F35E6E"/>
    <w:rsid w:val="00F46E59"/>
    <w:rsid w:val="00F50928"/>
    <w:rsid w:val="00F62E5D"/>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034C"/>
    <w:rsid w:val="00FC1AA3"/>
    <w:rsid w:val="00FC41EC"/>
    <w:rsid w:val="00FC4CDC"/>
    <w:rsid w:val="00FC5414"/>
    <w:rsid w:val="00FC5982"/>
    <w:rsid w:val="00FC63E2"/>
    <w:rsid w:val="00FD1FD6"/>
    <w:rsid w:val="00FD3DF4"/>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FD3DF4"/>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FC034C"/>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FD3DF4"/>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FC034C"/>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F35E6E"/>
    <w:pPr>
      <w:spacing w:after="120" w:line="240"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customStyle="1" w:styleId="WLBodytext1">
    <w:name w:val="WL_Body text"/>
    <w:basedOn w:val="Normal"/>
    <w:qFormat/>
    <w:rsid w:val="00830A84"/>
    <w:pPr>
      <w:autoSpaceDE w:val="0"/>
      <w:autoSpaceDN w:val="0"/>
      <w:adjustRightInd w:val="0"/>
      <w:spacing w:after="120" w:line="240" w:lineRule="atLeast"/>
      <w:jc w:val="both"/>
    </w:pPr>
    <w:rPr>
      <w:rFonts w:ascii="Calibri" w:hAnsi="Calibri" w:cs="Segoe UI"/>
      <w:color w:val="000000"/>
      <w:sz w:val="20"/>
      <w:szCs w:val="18"/>
    </w:rPr>
  </w:style>
  <w:style w:type="character" w:styleId="UnresolvedMention">
    <w:name w:val="Unresolved Mention"/>
    <w:basedOn w:val="DefaultParagraphFont"/>
    <w:uiPriority w:val="99"/>
    <w:rsid w:val="00F3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irtel.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airtelstaff.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bilemaps.net.au/4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711B-8CEF-46AC-9A69-C4C74723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WL_CIS_Extra Small_MBB_Oct18</vt:lpstr>
    </vt:vector>
  </TitlesOfParts>
  <Manager/>
  <Company>TIAB</Company>
  <LinksUpToDate>false</LinksUpToDate>
  <CharactersWithSpaces>4416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WL_CIS_Extra Small_MBB_Oct18</dc:title>
  <dc:subject/>
  <dc:creator>Kristie Birmingham</dc:creator>
  <cp:keywords/>
  <dc:description/>
  <cp:lastModifiedBy>Kristie Birmingham</cp:lastModifiedBy>
  <cp:revision>2</cp:revision>
  <cp:lastPrinted>2016-06-16T05:52:00Z</cp:lastPrinted>
  <dcterms:created xsi:type="dcterms:W3CDTF">2019-01-07T08:04:00Z</dcterms:created>
  <dcterms:modified xsi:type="dcterms:W3CDTF">2019-01-07T08:04:00Z</dcterms:modified>
  <cp:category/>
</cp:coreProperties>
</file>